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0D73" w14:textId="77777777" w:rsidR="009A1112" w:rsidRDefault="009A1112"/>
    <w:tbl>
      <w:tblPr>
        <w:tblStyle w:val="a3"/>
        <w:tblW w:w="8926" w:type="dxa"/>
        <w:jc w:val="center"/>
        <w:tblLook w:val="06A0" w:firstRow="1" w:lastRow="0" w:firstColumn="1" w:lastColumn="0" w:noHBand="1" w:noVBand="1"/>
      </w:tblPr>
      <w:tblGrid>
        <w:gridCol w:w="1919"/>
        <w:gridCol w:w="2435"/>
        <w:gridCol w:w="4572"/>
      </w:tblGrid>
      <w:tr w:rsidR="009A1112" w:rsidRPr="009A1112" w14:paraId="42D23E62" w14:textId="77777777" w:rsidTr="006E7BBD">
        <w:trPr>
          <w:trHeight w:val="1027"/>
          <w:jc w:val="center"/>
        </w:trPr>
        <w:tc>
          <w:tcPr>
            <w:tcW w:w="8926" w:type="dxa"/>
            <w:gridSpan w:val="3"/>
            <w:shd w:val="clear" w:color="auto" w:fill="FFFFFF" w:themeFill="background1"/>
            <w:hideMark/>
          </w:tcPr>
          <w:p w14:paraId="6AD9DBCD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t>ФОРМА</w:t>
            </w:r>
            <w:r w:rsidRPr="009A1112">
              <w:rPr>
                <w:rFonts w:ascii="Times New Roman" w:hAnsi="Times New Roman" w:cs="Times New Roman"/>
                <w:b/>
                <w:bCs/>
                <w:sz w:val="24"/>
              </w:rPr>
              <w:br/>
              <w:t>заявления о выдаче разрешения на осуществление (исполнение) сделки (операции) или группы сделок (операций)</w:t>
            </w:r>
          </w:p>
        </w:tc>
      </w:tr>
      <w:tr w:rsidR="009A1112" w:rsidRPr="009A1112" w14:paraId="712E5AB9" w14:textId="77777777" w:rsidTr="006E7BBD">
        <w:trPr>
          <w:trHeight w:val="60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16B019A2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Заявитель (наименование организации, фамилия, имя, отчество (при наличии) для физического лица, федеральный орган исполнительной власти или Банк России)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7CD42222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3E1C11A8" w14:textId="77777777" w:rsidTr="006E7BBD">
        <w:trPr>
          <w:trHeight w:val="57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1A5B6C76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Курирующий федеральный орган исполнительной власти (при наличии)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405CAB15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0D760146" w14:textId="77777777" w:rsidTr="006E7BBD">
        <w:trPr>
          <w:trHeight w:val="114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55DE2961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Норма Указа Президента Российской Федерации № 79 и (или) № 81, содержащая запрет на осуществление сделки (операции) за разрешением на осуществление (исполнение) которой обращается заявитель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46E655CA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52CF278E" w14:textId="77777777" w:rsidTr="006E7BBD">
        <w:trPr>
          <w:trHeight w:val="45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031B9A93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Описание сделки (операции),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в том числе входящей в группу взаимосвязанных сделок (операций), содержащее существенные условия сделки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55059919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5FB7DC7B" w14:textId="77777777" w:rsidTr="006E7BBD">
        <w:trPr>
          <w:trHeight w:val="1156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702D4A66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сделки (операции)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(в том числе отдельных сделок (операций, входящих в группу взаимосвязанных сделок (операций)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148C26C4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7B0503A4" w14:textId="77777777" w:rsidTr="006E7BBD">
        <w:trPr>
          <w:trHeight w:val="545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2B924C20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Стороны сделки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267F419E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2A33E3E1" w14:textId="77777777" w:rsidTr="006E7BBD">
        <w:trPr>
          <w:trHeight w:val="681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0A69A218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Наличие третьих лиц, имеющих отношение к сделке (операции)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117C1B68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  <w:p w14:paraId="61343075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A1112" w:rsidRPr="009A1112" w14:paraId="27CE66C5" w14:textId="77777777" w:rsidTr="006E7BBD">
        <w:trPr>
          <w:trHeight w:val="1343"/>
          <w:jc w:val="center"/>
        </w:trPr>
        <w:tc>
          <w:tcPr>
            <w:tcW w:w="4354" w:type="dxa"/>
            <w:gridSpan w:val="2"/>
            <w:shd w:val="clear" w:color="auto" w:fill="FFFFFF" w:themeFill="background1"/>
          </w:tcPr>
          <w:p w14:paraId="23B9ED61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Информация, обосновывающая неприменение изъятия, предусмотренного пунктом 12 Указа Президента Российской Федерации № 95</w:t>
            </w:r>
          </w:p>
        </w:tc>
        <w:tc>
          <w:tcPr>
            <w:tcW w:w="4572" w:type="dxa"/>
            <w:shd w:val="clear" w:color="auto" w:fill="FFFFFF" w:themeFill="background1"/>
            <w:noWrap/>
          </w:tcPr>
          <w:p w14:paraId="2ED47662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A1112" w:rsidRPr="009A1112" w14:paraId="4E79B6FB" w14:textId="77777777" w:rsidTr="006E7BBD">
        <w:trPr>
          <w:trHeight w:val="705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34494CE3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Наличие (отсутствие)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иностранных счетов у заявителя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7B177894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27479AC8" w14:textId="77777777" w:rsidTr="006E7BBD">
        <w:trPr>
          <w:trHeight w:val="990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2E6DA6B5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Объем средств в иностранной валюте, находящихся на иностранных счетах (при их наличии)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3FA13A55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6099017B" w14:textId="77777777" w:rsidTr="006E7BBD">
        <w:trPr>
          <w:trHeight w:val="945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0109C493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Обоснование необходимости принятия решения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6EC6EDAD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76666807" w14:textId="77777777" w:rsidTr="006E7BBD">
        <w:trPr>
          <w:trHeight w:val="945"/>
          <w:jc w:val="center"/>
        </w:trPr>
        <w:tc>
          <w:tcPr>
            <w:tcW w:w="1919" w:type="dxa"/>
            <w:vMerge w:val="restart"/>
            <w:shd w:val="clear" w:color="auto" w:fill="FFFFFF" w:themeFill="background1"/>
            <w:hideMark/>
          </w:tcPr>
          <w:p w14:paraId="68DAA5D2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Последствия отказа в </w:t>
            </w:r>
            <w:r w:rsidRPr="009A1112">
              <w:rPr>
                <w:rFonts w:ascii="Times New Roman" w:hAnsi="Times New Roman" w:cs="Times New Roman"/>
                <w:b/>
                <w:bCs/>
              </w:rPr>
              <w:lastRenderedPageBreak/>
              <w:t>предоставлении разрешения</w:t>
            </w:r>
          </w:p>
        </w:tc>
        <w:tc>
          <w:tcPr>
            <w:tcW w:w="2435" w:type="dxa"/>
            <w:shd w:val="clear" w:color="auto" w:fill="FFFFFF" w:themeFill="background1"/>
            <w:hideMark/>
          </w:tcPr>
          <w:p w14:paraId="271856D6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lastRenderedPageBreak/>
              <w:t>для заявителя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6BC818A5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407938FB" w14:textId="77777777" w:rsidTr="006E7BBD">
        <w:trPr>
          <w:trHeight w:val="1620"/>
          <w:jc w:val="center"/>
        </w:trPr>
        <w:tc>
          <w:tcPr>
            <w:tcW w:w="1919" w:type="dxa"/>
            <w:vMerge/>
            <w:shd w:val="clear" w:color="auto" w:fill="FFFFFF" w:themeFill="background1"/>
            <w:hideMark/>
          </w:tcPr>
          <w:p w14:paraId="51B1B892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14:paraId="2A02A5C3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для социально-экономического развития Российской Федерации (субъекта, муниципального образования)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429DF2D2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7467E17B" w14:textId="77777777" w:rsidTr="006E7BBD">
        <w:trPr>
          <w:trHeight w:val="1656"/>
          <w:jc w:val="center"/>
        </w:trPr>
        <w:tc>
          <w:tcPr>
            <w:tcW w:w="1919" w:type="dxa"/>
            <w:vMerge w:val="restart"/>
            <w:shd w:val="clear" w:color="auto" w:fill="FFFFFF" w:themeFill="background1"/>
            <w:hideMark/>
          </w:tcPr>
          <w:p w14:paraId="058BD518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валюты, зачисленной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на счета заявителей в уполномоченном банке</w:t>
            </w:r>
          </w:p>
          <w:p w14:paraId="607AC060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14:paraId="603307BA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Сумма иностранной валюты заявителя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за 12 месяцев, предшествующих месяцу подачи заявления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20BC5725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386626B7" w14:textId="77777777" w:rsidTr="006E7BBD">
        <w:trPr>
          <w:trHeight w:val="1820"/>
          <w:jc w:val="center"/>
        </w:trPr>
        <w:tc>
          <w:tcPr>
            <w:tcW w:w="1919" w:type="dxa"/>
            <w:vMerge/>
            <w:shd w:val="clear" w:color="auto" w:fill="FFFFFF" w:themeFill="background1"/>
            <w:hideMark/>
          </w:tcPr>
          <w:p w14:paraId="504230FB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14:paraId="165DEC6C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 xml:space="preserve">прогноз зачисления иностранной валюты на 12 месяцев, следующих </w:t>
            </w:r>
            <w:r w:rsidRPr="009A1112">
              <w:rPr>
                <w:rFonts w:ascii="Times New Roman" w:hAnsi="Times New Roman" w:cs="Times New Roman"/>
                <w:b/>
                <w:bCs/>
              </w:rPr>
              <w:br/>
              <w:t>за месяцем подачи заявления в случае выдачи разрешения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2C43998B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A1112">
              <w:rPr>
                <w:rFonts w:ascii="Times New Roman" w:hAnsi="Times New Roman" w:cs="Times New Roman"/>
              </w:rPr>
              <w:t> </w:t>
            </w:r>
          </w:p>
        </w:tc>
      </w:tr>
      <w:tr w:rsidR="009A1112" w:rsidRPr="009A1112" w14:paraId="70CA0ED2" w14:textId="77777777" w:rsidTr="006E7BBD">
        <w:trPr>
          <w:trHeight w:val="2172"/>
          <w:jc w:val="center"/>
        </w:trPr>
        <w:tc>
          <w:tcPr>
            <w:tcW w:w="4354" w:type="dxa"/>
            <w:gridSpan w:val="2"/>
            <w:shd w:val="clear" w:color="auto" w:fill="FFFFFF" w:themeFill="background1"/>
            <w:hideMark/>
          </w:tcPr>
          <w:p w14:paraId="41E7FD51" w14:textId="77777777" w:rsidR="009A1112" w:rsidRPr="009A1112" w:rsidRDefault="009A1112" w:rsidP="009A11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112">
              <w:rPr>
                <w:rFonts w:ascii="Times New Roman" w:hAnsi="Times New Roman" w:cs="Times New Roman"/>
                <w:b/>
                <w:bCs/>
              </w:rPr>
              <w:t>Подпись заявителя (в случае подачи заявления федеральным органом исполнительной власти или Центральным банком Российской Федерации подпись курирующего заместителя руководителя федерального органа исполнительной власти или председателя Банка России)</w:t>
            </w:r>
          </w:p>
        </w:tc>
        <w:tc>
          <w:tcPr>
            <w:tcW w:w="4572" w:type="dxa"/>
            <w:shd w:val="clear" w:color="auto" w:fill="FFFFFF" w:themeFill="background1"/>
            <w:noWrap/>
            <w:hideMark/>
          </w:tcPr>
          <w:p w14:paraId="7BEDE729" w14:textId="77777777" w:rsidR="009A1112" w:rsidRPr="009A1112" w:rsidRDefault="009A1112" w:rsidP="009A111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2A7831B" w14:textId="77777777" w:rsidR="009A1112" w:rsidRDefault="009A1112"/>
    <w:sectPr w:rsidR="009A1112" w:rsidSect="006E7BBD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44"/>
    <w:rsid w:val="005C12A1"/>
    <w:rsid w:val="006E7BBD"/>
    <w:rsid w:val="009A1112"/>
    <w:rsid w:val="00C33744"/>
    <w:rsid w:val="00E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744A"/>
  <w15:chartTrackingRefBased/>
  <w15:docId w15:val="{66584A25-B09D-4B9C-8B57-C6D9A7C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1643</Characters>
  <Application>Microsoft Office Word</Application>
  <DocSecurity>0</DocSecurity>
  <Lines>100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Рекомендованная форма заявления в Правительственную комиссию Минфина РФ</dc:title>
  <dc:subject/>
  <dc:creator>адвокат Лошаков С.В.</dc:creator>
  <cp:keywords>Форма заявления в правкомисиию</cp:keywords>
  <dc:description/>
  <cp:lastModifiedBy>Microsoft Office User</cp:lastModifiedBy>
  <cp:revision>4</cp:revision>
  <dcterms:created xsi:type="dcterms:W3CDTF">2022-03-16T14:32:00Z</dcterms:created>
  <dcterms:modified xsi:type="dcterms:W3CDTF">2022-03-22T11:08:00Z</dcterms:modified>
  <cp:category/>
</cp:coreProperties>
</file>